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  <w:t xml:space="preserve">МОСКОВСКИЙ ГОСУДАРСТВЕННЫЙ ТЕХНИЧЕСКИЙ УНИВЕРСИТЕТ</w: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им. Н.Э. Баумана</w:t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-143" w:firstLine="0"/>
        <w:jc w:val="center"/>
        <w:rPr/>
      </w:pPr>
      <w:r w:rsidDel="00000000" w:rsidR="00000000" w:rsidRPr="00000000">
        <w:rPr>
          <w:rtl w:val="0"/>
        </w:rPr>
        <w:t xml:space="preserve">Факультет «Информатика и системы управления»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-143" w:firstLine="0"/>
        <w:jc w:val="center"/>
        <w:rPr/>
      </w:pPr>
      <w:r w:rsidDel="00000000" w:rsidR="00000000" w:rsidRPr="00000000">
        <w:rPr>
          <w:rtl w:val="0"/>
        </w:rPr>
        <w:t xml:space="preserve">Кафедра «Систем обработки информации и управления»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</w:tabs>
        <w:spacing w:line="240" w:lineRule="auto"/>
        <w:ind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>
          <w:sz w:val="40"/>
          <w:szCs w:val="40"/>
        </w:rPr>
      </w:pPr>
      <w:bookmarkStart w:colFirst="0" w:colLast="0" w:name="_gjdgxs" w:id="0"/>
      <w:bookmarkEnd w:id="0"/>
      <w:r w:rsidDel="00000000" w:rsidR="00000000" w:rsidRPr="00000000">
        <w:rPr>
          <w:sz w:val="40"/>
          <w:szCs w:val="40"/>
          <w:rtl w:val="0"/>
        </w:rPr>
        <w:t xml:space="preserve">ОТЧЕТ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-142" w:right="-143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-143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Лабораторная работа №__</w:t>
      </w:r>
      <w:r w:rsidDel="00000000" w:rsidR="00000000" w:rsidRPr="00000000">
        <w:rPr>
          <w:b w:val="1"/>
          <w:u w:val="single"/>
          <w:rtl w:val="0"/>
        </w:rPr>
        <w:t xml:space="preserve">4</w:t>
      </w:r>
      <w:r w:rsidDel="00000000" w:rsidR="00000000" w:rsidRPr="00000000">
        <w:rPr>
          <w:b w:val="1"/>
          <w:rtl w:val="0"/>
        </w:rPr>
        <w:t xml:space="preserve">__ </w:t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-143" w:firstLine="0"/>
        <w:jc w:val="center"/>
        <w:rPr/>
      </w:pPr>
      <w:r w:rsidDel="00000000" w:rsidR="00000000" w:rsidRPr="00000000">
        <w:rPr>
          <w:rtl w:val="0"/>
        </w:rPr>
        <w:t xml:space="preserve">по дисциплине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«Корпоративные системы управления»</w:t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Тема: «Методология управления бизнес-процессами BPM 10»</w:t>
      </w:r>
    </w:p>
    <w:p w:rsidR="00000000" w:rsidDel="00000000" w:rsidP="00000000" w:rsidRDefault="00000000" w:rsidRPr="00000000" w14:paraId="000000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401" w:firstLine="143.0000000000001"/>
        <w:jc w:val="right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ИСПОЛНИТЕЛЬ:                 _</w:t>
      </w:r>
      <w:r w:rsidDel="00000000" w:rsidR="00000000" w:rsidRPr="00000000">
        <w:rPr>
          <w:u w:val="single"/>
          <w:rtl w:val="0"/>
        </w:rPr>
        <w:t xml:space="preserve">Журавлев 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u w:val="single"/>
          <w:rtl w:val="0"/>
        </w:rPr>
        <w:t xml:space="preserve">Н. В.</w:t>
      </w:r>
      <w:r w:rsidDel="00000000" w:rsidR="00000000" w:rsidRPr="00000000">
        <w:rPr>
          <w:rtl w:val="0"/>
        </w:rPr>
        <w:t xml:space="preserve">__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ind w:left="4251" w:firstLine="3540"/>
        <w:rPr/>
      </w:pPr>
      <w:r w:rsidDel="00000000" w:rsidR="00000000" w:rsidRPr="00000000">
        <w:rPr>
          <w:sz w:val="16"/>
          <w:szCs w:val="16"/>
          <w:rtl w:val="0"/>
        </w:rPr>
        <w:t xml:space="preserve">ФИО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3543" w:firstLine="0"/>
        <w:rPr/>
      </w:pPr>
      <w:r w:rsidDel="00000000" w:rsidR="00000000" w:rsidRPr="00000000">
        <w:rPr>
          <w:rtl w:val="0"/>
        </w:rPr>
        <w:t xml:space="preserve">группа ИУ5-35М                 __________________</w:t>
      </w:r>
    </w:p>
    <w:p w:rsidR="00000000" w:rsidDel="00000000" w:rsidP="00000000" w:rsidRDefault="00000000" w:rsidRPr="00000000" w14:paraId="0000001F">
      <w:pPr>
        <w:widowControl w:val="0"/>
        <w:spacing w:line="240" w:lineRule="auto"/>
        <w:ind w:left="7795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подпись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4251" w:firstLine="354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firstLine="0"/>
        <w:jc w:val="right"/>
        <w:rPr/>
      </w:pPr>
      <w:r w:rsidDel="00000000" w:rsidR="00000000" w:rsidRPr="00000000">
        <w:rPr>
          <w:u w:val="single"/>
          <w:rtl w:val="0"/>
        </w:rPr>
        <w:t xml:space="preserve">"2"</w:t>
      </w:r>
      <w:r w:rsidDel="00000000" w:rsidR="00000000" w:rsidRPr="00000000">
        <w:rPr>
          <w:rtl w:val="0"/>
        </w:rPr>
        <w:t xml:space="preserve">__</w:t>
      </w:r>
      <w:r w:rsidDel="00000000" w:rsidR="00000000" w:rsidRPr="00000000">
        <w:rPr>
          <w:u w:val="single"/>
          <w:rtl w:val="0"/>
        </w:rPr>
        <w:t xml:space="preserve">ноября</w:t>
      </w:r>
      <w:r w:rsidDel="00000000" w:rsidR="00000000" w:rsidRPr="00000000">
        <w:rPr>
          <w:rtl w:val="0"/>
        </w:rPr>
        <w:t xml:space="preserve">___</w:t>
      </w:r>
      <w:r w:rsidDel="00000000" w:rsidR="00000000" w:rsidRPr="00000000">
        <w:rPr>
          <w:u w:val="single"/>
          <w:rtl w:val="0"/>
        </w:rPr>
        <w:t xml:space="preserve">2024</w:t>
      </w:r>
      <w:r w:rsidDel="00000000" w:rsidR="00000000" w:rsidRPr="00000000">
        <w:rPr>
          <w:rtl w:val="0"/>
        </w:rPr>
        <w:t xml:space="preserve"> г.</w:t>
      </w:r>
    </w:p>
    <w:p w:rsidR="00000000" w:rsidDel="00000000" w:rsidP="00000000" w:rsidRDefault="00000000" w:rsidRPr="00000000" w14:paraId="00000022">
      <w:pPr>
        <w:widowControl w:val="0"/>
        <w:spacing w:line="240" w:lineRule="auto"/>
        <w:ind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ind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354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right"/>
        <w:rPr/>
      </w:pPr>
      <w:r w:rsidDel="00000000" w:rsidR="00000000" w:rsidRPr="00000000">
        <w:rPr>
          <w:rtl w:val="0"/>
        </w:rPr>
        <w:t xml:space="preserve">ПРЕПОДАВАТЕЛЬ:             ____</w:t>
      </w:r>
      <w:r w:rsidDel="00000000" w:rsidR="00000000" w:rsidRPr="00000000">
        <w:rPr>
          <w:u w:val="single"/>
          <w:rtl w:val="0"/>
        </w:rPr>
        <w:t xml:space="preserve">Сухобоков А.В</w:t>
      </w:r>
      <w:r w:rsidDel="00000000" w:rsidR="00000000" w:rsidRPr="00000000">
        <w:rPr>
          <w:rtl w:val="0"/>
        </w:rPr>
        <w:t xml:space="preserve">.__</w:t>
      </w:r>
    </w:p>
    <w:p w:rsidR="00000000" w:rsidDel="00000000" w:rsidP="00000000" w:rsidRDefault="00000000" w:rsidRPr="00000000" w14:paraId="00000026">
      <w:pPr>
        <w:widowControl w:val="0"/>
        <w:spacing w:line="240" w:lineRule="auto"/>
        <w:ind w:left="4251" w:firstLine="3540"/>
        <w:rPr/>
      </w:pPr>
      <w:r w:rsidDel="00000000" w:rsidR="00000000" w:rsidRPr="00000000">
        <w:rPr>
          <w:sz w:val="16"/>
          <w:szCs w:val="16"/>
          <w:rtl w:val="0"/>
        </w:rPr>
        <w:t xml:space="preserve">ФИО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3543" w:firstLine="0"/>
        <w:jc w:val="right"/>
        <w:rPr/>
      </w:pPr>
      <w:r w:rsidDel="00000000" w:rsidR="00000000" w:rsidRPr="00000000">
        <w:rPr>
          <w:rtl w:val="0"/>
        </w:rPr>
        <w:t xml:space="preserve"> __________________</w:t>
      </w:r>
    </w:p>
    <w:p w:rsidR="00000000" w:rsidDel="00000000" w:rsidP="00000000" w:rsidRDefault="00000000" w:rsidRPr="00000000" w14:paraId="00000028">
      <w:pPr>
        <w:widowControl w:val="0"/>
        <w:spacing w:line="240" w:lineRule="auto"/>
        <w:ind w:left="7795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подпись</w:t>
      </w:r>
    </w:p>
    <w:p w:rsidR="00000000" w:rsidDel="00000000" w:rsidP="00000000" w:rsidRDefault="00000000" w:rsidRPr="00000000" w14:paraId="00000029">
      <w:pPr>
        <w:widowControl w:val="0"/>
        <w:spacing w:line="240" w:lineRule="auto"/>
        <w:ind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ind w:firstLine="0"/>
        <w:jc w:val="right"/>
        <w:rPr/>
      </w:pPr>
      <w:r w:rsidDel="00000000" w:rsidR="00000000" w:rsidRPr="00000000">
        <w:rPr>
          <w:rtl w:val="0"/>
        </w:rPr>
        <w:t xml:space="preserve">"2"_</w:t>
      </w:r>
      <w:r w:rsidDel="00000000" w:rsidR="00000000" w:rsidRPr="00000000">
        <w:rPr>
          <w:u w:val="single"/>
          <w:rtl w:val="0"/>
        </w:rPr>
        <w:t xml:space="preserve">ноября</w:t>
      </w:r>
      <w:r w:rsidDel="00000000" w:rsidR="00000000" w:rsidRPr="00000000">
        <w:rPr>
          <w:rtl w:val="0"/>
        </w:rPr>
        <w:t xml:space="preserve">___20</w:t>
      </w:r>
      <w:r w:rsidDel="00000000" w:rsidR="00000000" w:rsidRPr="00000000">
        <w:rPr>
          <w:u w:val="single"/>
          <w:rtl w:val="0"/>
        </w:rPr>
        <w:t xml:space="preserve">24</w:t>
      </w:r>
      <w:r w:rsidDel="00000000" w:rsidR="00000000" w:rsidRPr="00000000">
        <w:rPr>
          <w:rtl w:val="0"/>
        </w:rPr>
        <w:t xml:space="preserve"> г.</w:t>
      </w:r>
    </w:p>
    <w:p w:rsidR="00000000" w:rsidDel="00000000" w:rsidP="00000000" w:rsidRDefault="00000000" w:rsidRPr="00000000" w14:paraId="000000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Москва  -  2024</w:t>
      </w:r>
    </w:p>
    <w:p w:rsidR="00000000" w:rsidDel="00000000" w:rsidP="00000000" w:rsidRDefault="00000000" w:rsidRPr="00000000" w14:paraId="0000002F">
      <w:pPr>
        <w:spacing w:line="240" w:lineRule="auto"/>
        <w:ind w:firstLine="0"/>
        <w:rPr>
          <w:b w:val="1"/>
        </w:rPr>
      </w:pPr>
      <w:r w:rsidDel="00000000" w:rsidR="00000000" w:rsidRPr="00000000">
        <w:rPr>
          <w:rtl w:val="0"/>
        </w:rPr>
        <w:t xml:space="preserve">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2063"/>
        </w:tabs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План работ по проекту в виде таблицы</w:t>
      </w:r>
    </w:p>
    <w:p w:rsidR="00000000" w:rsidDel="00000000" w:rsidP="00000000" w:rsidRDefault="00000000" w:rsidRPr="00000000" w14:paraId="00000031">
      <w:pPr>
        <w:tabs>
          <w:tab w:val="left" w:leader="none" w:pos="2063"/>
        </w:tabs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5397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2063"/>
        </w:tabs>
        <w:ind w:firstLine="0"/>
        <w:jc w:val="center"/>
        <w:rPr>
          <w:sz w:val="26"/>
          <w:szCs w:val="26"/>
        </w:rPr>
        <w:sectPr>
          <w:pgSz w:h="16838" w:w="11906" w:orient="portrait"/>
          <w:pgMar w:bottom="1134" w:top="1134" w:left="1701" w:right="850" w:header="708" w:footer="708"/>
          <w:pgNumType w:start="1"/>
        </w:sectPr>
      </w:pPr>
      <w:r w:rsidDel="00000000" w:rsidR="00000000" w:rsidRPr="00000000">
        <w:rPr>
          <w:sz w:val="26"/>
          <w:szCs w:val="26"/>
          <w:rtl w:val="0"/>
        </w:rPr>
        <w:t xml:space="preserve">Рисунок 1. План работ по проекту в виде таблицы</w:t>
      </w:r>
    </w:p>
    <w:p w:rsidR="00000000" w:rsidDel="00000000" w:rsidP="00000000" w:rsidRDefault="00000000" w:rsidRPr="00000000" w14:paraId="00000033">
      <w:pPr>
        <w:tabs>
          <w:tab w:val="left" w:leader="none" w:pos="2063"/>
        </w:tabs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План работ по проекту в виде диаграммы Ганта</w:t>
      </w:r>
    </w:p>
    <w:p w:rsidR="00000000" w:rsidDel="00000000" w:rsidP="00000000" w:rsidRDefault="00000000" w:rsidRPr="00000000" w14:paraId="00000034">
      <w:pPr>
        <w:tabs>
          <w:tab w:val="left" w:leader="none" w:pos="2063"/>
        </w:tabs>
        <w:ind w:firstLine="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0115" cy="5511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2063"/>
        </w:tabs>
        <w:ind w:firstLine="0"/>
        <w:jc w:val="center"/>
        <w:rPr>
          <w:sz w:val="26"/>
          <w:szCs w:val="26"/>
        </w:rPr>
        <w:sectPr>
          <w:type w:val="nextPage"/>
          <w:pgSz w:h="16838" w:w="11906" w:orient="portrait"/>
          <w:pgMar w:bottom="1134" w:top="1134" w:left="1701" w:right="850" w:header="708" w:footer="708"/>
        </w:sectPr>
      </w:pPr>
      <w:r w:rsidDel="00000000" w:rsidR="00000000" w:rsidRPr="00000000">
        <w:rPr>
          <w:sz w:val="26"/>
          <w:szCs w:val="26"/>
          <w:rtl w:val="0"/>
        </w:rPr>
        <w:t xml:space="preserve">Рисунок 2. План работ в виде диаграммы Ганта</w:t>
      </w:r>
    </w:p>
    <w:p w:rsidR="00000000" w:rsidDel="00000000" w:rsidP="00000000" w:rsidRDefault="00000000" w:rsidRPr="00000000" w14:paraId="00000036">
      <w:pPr>
        <w:tabs>
          <w:tab w:val="left" w:leader="none" w:pos="2063"/>
        </w:tabs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Ситуация, когда сотрудники загружены менее чем на 100%</w:t>
      </w:r>
    </w:p>
    <w:p w:rsidR="00000000" w:rsidDel="00000000" w:rsidP="00000000" w:rsidRDefault="00000000" w:rsidRPr="00000000" w14:paraId="00000037">
      <w:pPr>
        <w:tabs>
          <w:tab w:val="left" w:leader="none" w:pos="2063"/>
        </w:tabs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330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2063"/>
        </w:tabs>
        <w:ind w:firstLine="0"/>
        <w:jc w:val="center"/>
        <w:rPr>
          <w:sz w:val="26"/>
          <w:szCs w:val="26"/>
        </w:rPr>
        <w:sectPr>
          <w:type w:val="nextPage"/>
          <w:pgSz w:h="16838" w:w="11906" w:orient="portrait"/>
          <w:pgMar w:bottom="1134" w:top="1134" w:left="1701" w:right="850" w:header="708" w:footer="708"/>
        </w:sectPr>
      </w:pPr>
      <w:r w:rsidDel="00000000" w:rsidR="00000000" w:rsidRPr="00000000">
        <w:rPr>
          <w:sz w:val="26"/>
          <w:szCs w:val="26"/>
          <w:rtl w:val="0"/>
        </w:rPr>
        <w:t xml:space="preserve">Рисунок 3. График использования ресурсов при загруженности менее 100%</w:t>
      </w:r>
    </w:p>
    <w:p w:rsidR="00000000" w:rsidDel="00000000" w:rsidP="00000000" w:rsidRDefault="00000000" w:rsidRPr="00000000" w14:paraId="00000039">
      <w:pPr>
        <w:tabs>
          <w:tab w:val="left" w:leader="none" w:pos="2063"/>
        </w:tabs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Ситуация, когда сотрудники загружены более чем на 100%</w:t>
      </w:r>
    </w:p>
    <w:p w:rsidR="00000000" w:rsidDel="00000000" w:rsidP="00000000" w:rsidRDefault="00000000" w:rsidRPr="00000000" w14:paraId="0000003A">
      <w:pPr>
        <w:tabs>
          <w:tab w:val="left" w:leader="none" w:pos="2063"/>
        </w:tabs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7861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2063"/>
        </w:tabs>
        <w:ind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Рисунок 4. График использования ресурсов при загруженности более 100%</w:t>
      </w:r>
    </w:p>
    <w:p w:rsidR="00000000" w:rsidDel="00000000" w:rsidP="00000000" w:rsidRDefault="00000000" w:rsidRPr="00000000" w14:paraId="0000003C">
      <w:pPr>
        <w:tabs>
          <w:tab w:val="left" w:leader="none" w:pos="2063"/>
        </w:tabs>
        <w:ind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0" w:right="0" w:firstLine="425.19685039370086"/>
        <w:jc w:val="center"/>
        <w:rPr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Выводы о соответствии работ по реинжинирингу бизнес-процессов в компании White Horse методике, изложенной в курсе BPM100.</w:t>
      </w:r>
    </w:p>
    <w:p w:rsidR="00000000" w:rsidDel="00000000" w:rsidP="00000000" w:rsidRDefault="00000000" w:rsidRPr="00000000" w14:paraId="0000003E">
      <w:pPr>
        <w:tabs>
          <w:tab w:val="left" w:leader="none" w:pos="2063"/>
        </w:tabs>
        <w:ind w:firstLine="425.19685039370086"/>
        <w:jc w:val="both"/>
        <w:rPr/>
      </w:pPr>
      <w:r w:rsidDel="00000000" w:rsidR="00000000" w:rsidRPr="00000000">
        <w:rPr>
          <w:rtl w:val="0"/>
        </w:rPr>
        <w:t xml:space="preserve">При анализе соответствия работ по реинжинирингу были выявлены следующие расхождения с методикой: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63"/>
        </w:tabs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Калибровка. Отсутствует проверка документов, что влечёт за собой отсутствие связанных с этим пунктов. Информация о процессах была взята из интервью и используется для анализа в дальнейшем. Остальное описание операций соответствуют методологии.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63"/>
        </w:tabs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Текущий анализ ситуации. Отсутствует Powerpoint презентация для визуализации недостатков. Остальное описание операций соответствуют методологии.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63"/>
        </w:tabs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Проектирование целевых процессов. Отсутствует план действий для преобразования (дорожная карта). Отсутствует рассмотрение вариаций для улучшения целевого процесса (концепции решений). Остальное описание операций соответствуют методологии.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63"/>
        </w:tabs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  <w:t xml:space="preserve">Трансформация решений. Полностью отсутствует описание и реализация всех операций.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2063"/>
        </w:tabs>
        <w:ind w:firstLine="0"/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="240" w:lineRule="auto"/>
      <w:jc w:val="center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="240" w:lineRule="auto"/>
    </w:pPr>
    <w:rPr>
      <w:b w:val="1"/>
    </w:rPr>
  </w:style>
  <w:style w:type="paragraph" w:styleId="Heading3">
    <w:name w:val="heading 3"/>
    <w:basedOn w:val="Normal"/>
    <w:next w:val="Normal"/>
    <w:pPr>
      <w:keepNext w:val="1"/>
      <w:spacing w:line="24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Cambria" w:cs="Cambria" w:eastAsia="Cambria" w:hAnsi="Cambria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